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92A1F" w14:textId="77777777" w:rsidR="00585640" w:rsidRDefault="00585640" w:rsidP="006F584F">
      <w:pPr>
        <w:shd w:val="clear" w:color="auto" w:fill="FFFFFF"/>
        <w:spacing w:after="133" w:line="240" w:lineRule="auto"/>
        <w:rPr>
          <w:rFonts w:ascii="OpenSansRegular" w:eastAsia="Times New Roman" w:hAnsi="OpenSansRegular" w:cs="Times New Roman"/>
          <w:color w:val="333333"/>
          <w:sz w:val="19"/>
          <w:szCs w:val="19"/>
          <w:lang w:val="en-US" w:eastAsia="ru-RU"/>
        </w:rPr>
      </w:pPr>
    </w:p>
    <w:p w14:paraId="3111CD8A" w14:textId="77777777" w:rsidR="00585640" w:rsidRPr="009830B1" w:rsidRDefault="009830B1" w:rsidP="009830B1">
      <w:pPr>
        <w:shd w:val="clear" w:color="auto" w:fill="FFFFFF"/>
        <w:spacing w:after="133" w:line="240" w:lineRule="auto"/>
        <w:jc w:val="right"/>
        <w:rPr>
          <w:rFonts w:ascii="OpenSansRegular" w:eastAsia="Times New Roman" w:hAnsi="OpenSansRegular" w:cs="Times New Roman"/>
          <w:color w:val="333333"/>
          <w:sz w:val="19"/>
          <w:szCs w:val="19"/>
          <w:lang w:val="uz-Cyrl-UZ" w:eastAsia="ru-RU"/>
        </w:rPr>
      </w:pPr>
      <w:r>
        <w:rPr>
          <w:rFonts w:ascii="OpenSansRegular" w:eastAsia="Times New Roman" w:hAnsi="OpenSansRegular" w:cs="Times New Roman"/>
          <w:color w:val="333333"/>
          <w:sz w:val="19"/>
          <w:szCs w:val="19"/>
          <w:lang w:val="uz-Cyrl-UZ" w:eastAsia="ru-RU"/>
        </w:rPr>
        <w:t>Приложения №1</w:t>
      </w:r>
    </w:p>
    <w:p w14:paraId="1306FEA7" w14:textId="77777777" w:rsidR="009830B1" w:rsidRDefault="009830B1" w:rsidP="00585640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rStyle w:val="a4"/>
          <w:rFonts w:ascii="OpenSansRegular" w:hAnsi="OpenSansRegular"/>
          <w:color w:val="333333"/>
          <w:sz w:val="28"/>
          <w:szCs w:val="28"/>
          <w:lang w:val="uz-Cyrl-UZ"/>
        </w:rPr>
      </w:pPr>
    </w:p>
    <w:p w14:paraId="0E640624" w14:textId="77777777" w:rsidR="00585640" w:rsidRPr="005B4B1E" w:rsidRDefault="00585640" w:rsidP="00585640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rFonts w:ascii="OpenSansRegular" w:hAnsi="OpenSansRegular"/>
          <w:color w:val="333333"/>
          <w:sz w:val="28"/>
          <w:szCs w:val="28"/>
        </w:rPr>
      </w:pPr>
      <w:r w:rsidRPr="005B4B1E">
        <w:rPr>
          <w:rStyle w:val="a4"/>
          <w:rFonts w:ascii="OpenSansRegular" w:hAnsi="OpenSansRegular"/>
          <w:color w:val="333333"/>
          <w:sz w:val="28"/>
          <w:szCs w:val="28"/>
        </w:rPr>
        <w:t>Извещение о соблюдении рекомендаций Кодекса корпоративного управления</w:t>
      </w:r>
    </w:p>
    <w:p w14:paraId="2E4C52C5" w14:textId="77777777" w:rsidR="00585640" w:rsidRPr="005B4B1E" w:rsidRDefault="00585640" w:rsidP="00585640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rFonts w:ascii="OpenSansRegular" w:hAnsi="OpenSansRegular"/>
          <w:color w:val="333333"/>
          <w:sz w:val="28"/>
          <w:szCs w:val="28"/>
        </w:rPr>
      </w:pPr>
      <w:r w:rsidRPr="005B4B1E">
        <w:rPr>
          <w:rStyle w:val="a4"/>
          <w:rFonts w:ascii="OpenSansRegular" w:hAnsi="OpenSansRegular"/>
          <w:color w:val="333333"/>
          <w:sz w:val="28"/>
          <w:szCs w:val="28"/>
        </w:rPr>
        <w:t>Объявление по международному принципу </w:t>
      </w:r>
      <w:r>
        <w:rPr>
          <w:rStyle w:val="a4"/>
          <w:rFonts w:ascii="OpenSansRegular" w:hAnsi="OpenSansRegular"/>
          <w:color w:val="333333"/>
          <w:sz w:val="28"/>
          <w:szCs w:val="28"/>
        </w:rPr>
        <w:t xml:space="preserve">«соблюдай </w:t>
      </w:r>
      <w:r w:rsidRPr="005B4B1E">
        <w:rPr>
          <w:rStyle w:val="a4"/>
          <w:rFonts w:ascii="OpenSansRegular" w:hAnsi="OpenSansRegular"/>
          <w:color w:val="333333"/>
          <w:sz w:val="28"/>
          <w:szCs w:val="28"/>
        </w:rPr>
        <w:t>или объясняй» («comply or explain»)</w:t>
      </w:r>
    </w:p>
    <w:p w14:paraId="4110122E" w14:textId="77777777" w:rsidR="00585640" w:rsidRPr="005B4B1E" w:rsidRDefault="00585640" w:rsidP="0058564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OpenSansRegular" w:hAnsi="OpenSansRegular"/>
          <w:color w:val="333333"/>
          <w:sz w:val="28"/>
          <w:szCs w:val="28"/>
        </w:rPr>
      </w:pPr>
      <w:r w:rsidRPr="005B4B1E">
        <w:rPr>
          <w:rFonts w:ascii="OpenSansRegular" w:hAnsi="OpenSansRegular"/>
          <w:color w:val="333333"/>
          <w:sz w:val="28"/>
          <w:szCs w:val="28"/>
        </w:rPr>
        <w:t xml:space="preserve">Акционерное общество  </w:t>
      </w:r>
      <w:r w:rsidR="00971383">
        <w:rPr>
          <w:rFonts w:ascii="OpenSansRegular" w:hAnsi="OpenSansRegular"/>
          <w:color w:val="333333"/>
          <w:sz w:val="28"/>
          <w:szCs w:val="28"/>
        </w:rPr>
        <w:t>MIROBOD DEHQON BOZORI</w:t>
      </w:r>
      <w:r w:rsidRPr="00585640">
        <w:rPr>
          <w:rFonts w:ascii="OpenSansRegular" w:hAnsi="OpenSansRegular"/>
          <w:color w:val="333333"/>
          <w:sz w:val="28"/>
          <w:szCs w:val="28"/>
        </w:rPr>
        <w:t xml:space="preserve"> </w:t>
      </w:r>
      <w:r w:rsidRPr="005B4B1E">
        <w:rPr>
          <w:rFonts w:ascii="OpenSansRegular" w:hAnsi="OpenSansRegular"/>
          <w:color w:val="333333"/>
          <w:sz w:val="28"/>
          <w:szCs w:val="28"/>
        </w:rPr>
        <w:t xml:space="preserve">в соответствии с решением общего собрания акционеров решением </w:t>
      </w:r>
      <w:r>
        <w:rPr>
          <w:rFonts w:ascii="OpenSansRegular" w:hAnsi="OpenSansRegular"/>
          <w:color w:val="333333"/>
          <w:sz w:val="28"/>
          <w:szCs w:val="28"/>
          <w:lang w:val="uz-Cyrl-UZ"/>
        </w:rPr>
        <w:t>ОСА</w:t>
      </w:r>
      <w:r w:rsidRPr="005B4B1E">
        <w:rPr>
          <w:rFonts w:ascii="OpenSansRegular" w:hAnsi="OpenSansRegular"/>
          <w:color w:val="333333"/>
          <w:sz w:val="28"/>
          <w:szCs w:val="28"/>
        </w:rPr>
        <w:t xml:space="preserve"> от </w:t>
      </w:r>
      <w:r w:rsidR="009807FA">
        <w:rPr>
          <w:rFonts w:ascii="OpenSansRegular" w:hAnsi="OpenSansRegular"/>
          <w:color w:val="333333"/>
          <w:sz w:val="28"/>
          <w:szCs w:val="28"/>
          <w:lang w:val="uz-Cyrl-UZ"/>
        </w:rPr>
        <w:t>1</w:t>
      </w:r>
      <w:r w:rsidR="00971383" w:rsidRPr="00971383">
        <w:rPr>
          <w:rFonts w:ascii="OpenSansRegular" w:hAnsi="OpenSansRegular"/>
          <w:color w:val="333333"/>
          <w:sz w:val="28"/>
          <w:szCs w:val="28"/>
        </w:rPr>
        <w:t>2</w:t>
      </w:r>
      <w:r>
        <w:rPr>
          <w:rFonts w:ascii="OpenSansRegular" w:hAnsi="OpenSansRegular"/>
          <w:color w:val="333333"/>
          <w:sz w:val="28"/>
          <w:szCs w:val="28"/>
          <w:lang w:val="uz-Cyrl-UZ"/>
        </w:rPr>
        <w:t>.</w:t>
      </w:r>
      <w:r w:rsidR="009807FA">
        <w:rPr>
          <w:rFonts w:ascii="OpenSansRegular" w:hAnsi="OpenSansRegular"/>
          <w:color w:val="333333"/>
          <w:sz w:val="28"/>
          <w:szCs w:val="28"/>
          <w:lang w:val="uz-Cyrl-UZ"/>
        </w:rPr>
        <w:t>04</w:t>
      </w:r>
      <w:r>
        <w:rPr>
          <w:rFonts w:ascii="OpenSansRegular" w:hAnsi="OpenSansRegular"/>
          <w:color w:val="333333"/>
          <w:sz w:val="28"/>
          <w:szCs w:val="28"/>
          <w:lang w:val="uz-Cyrl-UZ"/>
        </w:rPr>
        <w:t>.</w:t>
      </w:r>
      <w:r w:rsidRPr="005B4B1E">
        <w:rPr>
          <w:rFonts w:ascii="OpenSansRegular" w:hAnsi="OpenSansRegular"/>
          <w:color w:val="333333"/>
          <w:sz w:val="28"/>
          <w:szCs w:val="28"/>
        </w:rPr>
        <w:t>201</w:t>
      </w:r>
      <w:r>
        <w:rPr>
          <w:rFonts w:ascii="OpenSansRegular" w:hAnsi="OpenSansRegular"/>
          <w:color w:val="333333"/>
          <w:sz w:val="28"/>
          <w:szCs w:val="28"/>
          <w:lang w:val="uz-Cyrl-UZ"/>
        </w:rPr>
        <w:t xml:space="preserve">6 </w:t>
      </w:r>
      <w:r w:rsidRPr="005B4B1E">
        <w:rPr>
          <w:rFonts w:ascii="OpenSansRegular" w:hAnsi="OpenSansRegular"/>
          <w:color w:val="333333"/>
          <w:sz w:val="28"/>
          <w:szCs w:val="28"/>
        </w:rPr>
        <w:t xml:space="preserve">года  обществом принято обязательство, начиная с </w:t>
      </w:r>
      <w:r w:rsidR="009807FA">
        <w:rPr>
          <w:rFonts w:ascii="OpenSansRegular" w:hAnsi="OpenSansRegular"/>
          <w:color w:val="333333"/>
          <w:sz w:val="28"/>
          <w:szCs w:val="28"/>
          <w:lang w:val="uz-Cyrl-UZ"/>
        </w:rPr>
        <w:t>1</w:t>
      </w:r>
      <w:r w:rsidR="00971383" w:rsidRPr="00971383">
        <w:rPr>
          <w:rFonts w:ascii="OpenSansRegular" w:hAnsi="OpenSansRegular"/>
          <w:color w:val="333333"/>
          <w:sz w:val="28"/>
          <w:szCs w:val="28"/>
        </w:rPr>
        <w:t>2</w:t>
      </w:r>
      <w:r>
        <w:rPr>
          <w:rFonts w:ascii="OpenSansRegular" w:hAnsi="OpenSansRegular"/>
          <w:color w:val="333333"/>
          <w:sz w:val="28"/>
          <w:szCs w:val="28"/>
          <w:lang w:val="uz-Cyrl-UZ"/>
        </w:rPr>
        <w:t>.0</w:t>
      </w:r>
      <w:r w:rsidR="009807FA">
        <w:rPr>
          <w:rFonts w:ascii="OpenSansRegular" w:hAnsi="OpenSansRegular"/>
          <w:color w:val="333333"/>
          <w:sz w:val="28"/>
          <w:szCs w:val="28"/>
          <w:lang w:val="uz-Cyrl-UZ"/>
        </w:rPr>
        <w:t>4</w:t>
      </w:r>
      <w:r>
        <w:rPr>
          <w:rFonts w:ascii="OpenSansRegular" w:hAnsi="OpenSansRegular"/>
          <w:color w:val="333333"/>
          <w:sz w:val="28"/>
          <w:szCs w:val="28"/>
          <w:lang w:val="uz-Cyrl-UZ"/>
        </w:rPr>
        <w:t>.</w:t>
      </w:r>
      <w:r w:rsidRPr="005B4B1E">
        <w:rPr>
          <w:rFonts w:ascii="OpenSansRegular" w:hAnsi="OpenSansRegular"/>
          <w:color w:val="333333"/>
          <w:sz w:val="28"/>
          <w:szCs w:val="28"/>
        </w:rPr>
        <w:t>201</w:t>
      </w:r>
      <w:r w:rsidR="00C1644E">
        <w:rPr>
          <w:rFonts w:ascii="OpenSansRegular" w:hAnsi="OpenSansRegular"/>
          <w:color w:val="333333"/>
          <w:sz w:val="28"/>
          <w:szCs w:val="28"/>
          <w:lang w:val="uz-Cyrl-UZ"/>
        </w:rPr>
        <w:t>6</w:t>
      </w:r>
      <w:r w:rsidRPr="005B4B1E">
        <w:rPr>
          <w:rFonts w:ascii="OpenSansRegular" w:hAnsi="OpenSansRegular"/>
          <w:color w:val="333333"/>
          <w:sz w:val="28"/>
          <w:szCs w:val="28"/>
        </w:rPr>
        <w:t>г.</w:t>
      </w:r>
      <w:r w:rsidR="00C1644E" w:rsidRPr="00C1644E">
        <w:rPr>
          <w:rFonts w:ascii="OpenSansRegular" w:hAnsi="OpenSansRegular"/>
          <w:color w:val="333333"/>
          <w:sz w:val="28"/>
          <w:szCs w:val="28"/>
        </w:rPr>
        <w:t xml:space="preserve"> </w:t>
      </w:r>
      <w:r w:rsidRPr="005B4B1E">
        <w:rPr>
          <w:rFonts w:ascii="OpenSansRegular" w:hAnsi="OpenSansRegular"/>
          <w:color w:val="333333"/>
          <w:sz w:val="28"/>
          <w:szCs w:val="28"/>
        </w:rPr>
        <w:t>следует добровольно, демонстрируя свою приверженность честному и прозрачному ведению бизнеса, рекомендациям Кодекса корпоративного управления, утвержденного протоколом заседания Комиссии по повышению эффективности деятельности акционерных обществ и совершенствованию системы корпоративного управления от 31 декабря 2015 года.</w:t>
      </w:r>
    </w:p>
    <w:p w14:paraId="2096348C" w14:textId="76BB7398" w:rsidR="00585640" w:rsidRPr="005B4B1E" w:rsidRDefault="00585640" w:rsidP="0058564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OpenSansRegular" w:hAnsi="OpenSansRegular"/>
          <w:color w:val="333333"/>
          <w:sz w:val="28"/>
          <w:szCs w:val="28"/>
        </w:rPr>
      </w:pPr>
      <w:r>
        <w:rPr>
          <w:rFonts w:ascii="OpenSansRegular" w:hAnsi="OpenSansRegular"/>
          <w:color w:val="333333"/>
          <w:sz w:val="28"/>
          <w:szCs w:val="28"/>
        </w:rPr>
        <w:t xml:space="preserve">АО </w:t>
      </w:r>
      <w:r w:rsidR="00971383">
        <w:rPr>
          <w:rFonts w:ascii="OpenSansRegular" w:hAnsi="OpenSansRegular"/>
          <w:color w:val="333333"/>
          <w:sz w:val="28"/>
          <w:szCs w:val="28"/>
        </w:rPr>
        <w:t>MIROBOD DEHQON BOZORI</w:t>
      </w:r>
      <w:r w:rsidRPr="005B4B1E">
        <w:rPr>
          <w:rFonts w:ascii="OpenSansRegular" w:hAnsi="OpenSansRegular"/>
          <w:color w:val="333333"/>
          <w:sz w:val="28"/>
          <w:szCs w:val="28"/>
        </w:rPr>
        <w:t xml:space="preserve"> в период с 1 января 20</w:t>
      </w:r>
      <w:r w:rsidR="00662E16">
        <w:rPr>
          <w:rFonts w:ascii="OpenSansRegular" w:hAnsi="OpenSansRegular"/>
          <w:color w:val="333333"/>
          <w:sz w:val="28"/>
          <w:szCs w:val="28"/>
          <w:lang w:val="uz-Cyrl-UZ"/>
        </w:rPr>
        <w:t>2</w:t>
      </w:r>
      <w:r w:rsidR="00230DBC" w:rsidRPr="00230DBC">
        <w:rPr>
          <w:rFonts w:ascii="OpenSansRegular" w:hAnsi="OpenSansRegular"/>
          <w:color w:val="333333"/>
          <w:sz w:val="28"/>
          <w:szCs w:val="28"/>
        </w:rPr>
        <w:t>3</w:t>
      </w:r>
      <w:r w:rsidRPr="005B4B1E">
        <w:rPr>
          <w:rFonts w:ascii="OpenSansRegular" w:hAnsi="OpenSansRegular"/>
          <w:color w:val="333333"/>
          <w:sz w:val="28"/>
          <w:szCs w:val="28"/>
        </w:rPr>
        <w:t xml:space="preserve"> года по 31 декабря 20</w:t>
      </w:r>
      <w:r w:rsidR="00662E16">
        <w:rPr>
          <w:rFonts w:ascii="OpenSansRegular" w:hAnsi="OpenSansRegular"/>
          <w:color w:val="333333"/>
          <w:sz w:val="28"/>
          <w:szCs w:val="28"/>
          <w:lang w:val="uz-Cyrl-UZ"/>
        </w:rPr>
        <w:t>2</w:t>
      </w:r>
      <w:r w:rsidR="00230DBC">
        <w:rPr>
          <w:rFonts w:ascii="OpenSansRegular" w:hAnsi="OpenSansRegular"/>
          <w:color w:val="333333"/>
          <w:sz w:val="28"/>
          <w:szCs w:val="28"/>
          <w:lang w:val="en-US"/>
        </w:rPr>
        <w:t>3</w:t>
      </w:r>
      <w:r w:rsidRPr="005B4B1E">
        <w:rPr>
          <w:rFonts w:ascii="OpenSansRegular" w:hAnsi="OpenSansRegular"/>
          <w:color w:val="333333"/>
          <w:sz w:val="28"/>
          <w:szCs w:val="28"/>
        </w:rPr>
        <w:t xml:space="preserve"> года осуществляло свою деятельность, соблюдая рекомендации Кодекса корпоративного управления (далее – Кодекс) и намерено соблюдать их в дальнейшем.</w:t>
      </w:r>
    </w:p>
    <w:p w14:paraId="3D6A9D6D" w14:textId="77777777" w:rsidR="00585640" w:rsidRPr="005B4B1E" w:rsidRDefault="00585640" w:rsidP="0058564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OpenSansRegular" w:hAnsi="OpenSansRegular"/>
          <w:color w:val="333333"/>
          <w:sz w:val="28"/>
          <w:szCs w:val="28"/>
        </w:rPr>
      </w:pPr>
      <w:r w:rsidRPr="005B4B1E">
        <w:rPr>
          <w:rFonts w:ascii="OpenSansRegular" w:hAnsi="OpenSansRegular"/>
          <w:color w:val="333333"/>
          <w:sz w:val="28"/>
          <w:szCs w:val="28"/>
        </w:rPr>
        <w:t>Вместе с тем, в отчетном периоде рекомендации Кодекса были соблюдены с некоторыми исключениями.</w:t>
      </w:r>
    </w:p>
    <w:p w14:paraId="3E262BC6" w14:textId="77777777" w:rsidR="00585640" w:rsidRPr="005B4B1E" w:rsidRDefault="00585640" w:rsidP="0058564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OpenSansRegular" w:hAnsi="OpenSansRegular"/>
          <w:color w:val="333333"/>
          <w:sz w:val="28"/>
          <w:szCs w:val="28"/>
        </w:rPr>
      </w:pPr>
      <w:r w:rsidRPr="005B4B1E">
        <w:rPr>
          <w:b/>
          <w:bCs/>
          <w:sz w:val="28"/>
          <w:szCs w:val="28"/>
        </w:rPr>
        <w:t>I. Пункт 15 главы III Кодекса:</w:t>
      </w:r>
    </w:p>
    <w:p w14:paraId="596A2837" w14:textId="77777777" w:rsidR="00585640" w:rsidRPr="005B4B1E" w:rsidRDefault="00585640" w:rsidP="0058564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OpenSansRegular" w:hAnsi="OpenSansRegular"/>
          <w:color w:val="333333"/>
          <w:sz w:val="28"/>
          <w:szCs w:val="28"/>
        </w:rPr>
      </w:pPr>
      <w:r w:rsidRPr="005B4B1E">
        <w:rPr>
          <w:rFonts w:ascii="OpenSansRegular" w:hAnsi="OpenSansRegular"/>
          <w:color w:val="333333"/>
          <w:sz w:val="28"/>
          <w:szCs w:val="28"/>
        </w:rPr>
        <w:t>Согласно рекомендации 2-абзаца, делегируют наблюдательному совету права по определению порядка, условий оказания (получения) и принятия решений о благотворительной (спонсорской) или безвозмездной помощи только в пределах, установленных общим собранием акционеров и законодательством, с раскрытием информации об этом для всех акционеров.</w:t>
      </w:r>
    </w:p>
    <w:p w14:paraId="5895A54A" w14:textId="77777777" w:rsidR="00585640" w:rsidRPr="005B4B1E" w:rsidRDefault="00585640" w:rsidP="0058564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OpenSansRegular" w:hAnsi="OpenSansRegular"/>
          <w:color w:val="333333"/>
          <w:sz w:val="28"/>
          <w:szCs w:val="28"/>
        </w:rPr>
      </w:pPr>
      <w:r w:rsidRPr="005B4B1E">
        <w:rPr>
          <w:rFonts w:ascii="OpenSansRegular" w:hAnsi="OpenSansRegular"/>
          <w:color w:val="333333"/>
          <w:sz w:val="28"/>
          <w:szCs w:val="28"/>
        </w:rPr>
        <w:t xml:space="preserve">Для соблюдения данного принципа Кодекса в полном объеме планируется внесение вопроса о предельном размере благотворительной (спонсорской) или безвозмездной помощи на рассмотрение общего собрания акционеров. Вместе с тем, согласно уставу </w:t>
      </w:r>
      <w:r>
        <w:rPr>
          <w:rFonts w:ascii="OpenSansRegular" w:hAnsi="OpenSansRegular"/>
          <w:color w:val="333333"/>
          <w:sz w:val="28"/>
          <w:szCs w:val="28"/>
        </w:rPr>
        <w:t xml:space="preserve">АО </w:t>
      </w:r>
      <w:r w:rsidR="00971383">
        <w:rPr>
          <w:rFonts w:ascii="OpenSansRegular" w:hAnsi="OpenSansRegular"/>
          <w:color w:val="333333"/>
          <w:sz w:val="28"/>
          <w:szCs w:val="28"/>
        </w:rPr>
        <w:t>MIROBOD DEHQON BOZORI</w:t>
      </w:r>
      <w:r w:rsidRPr="005B4B1E">
        <w:rPr>
          <w:rFonts w:ascii="OpenSansRegular" w:hAnsi="OpenSansRegular"/>
          <w:color w:val="333333"/>
          <w:sz w:val="28"/>
          <w:szCs w:val="28"/>
        </w:rPr>
        <w:t xml:space="preserve"> Наблюдательному совету </w:t>
      </w:r>
      <w:r>
        <w:rPr>
          <w:rFonts w:ascii="OpenSansRegular" w:hAnsi="OpenSansRegular"/>
          <w:color w:val="333333"/>
          <w:sz w:val="28"/>
          <w:szCs w:val="28"/>
          <w:lang w:val="uz-Cyrl-UZ"/>
        </w:rPr>
        <w:t>АО</w:t>
      </w:r>
      <w:r w:rsidRPr="005B4B1E">
        <w:rPr>
          <w:rFonts w:ascii="OpenSansRegular" w:hAnsi="OpenSansRegular"/>
          <w:color w:val="333333"/>
          <w:sz w:val="28"/>
          <w:szCs w:val="28"/>
        </w:rPr>
        <w:t xml:space="preserve"> делегированы права по определению порядка, условий оказания (получения) и принятия решений о благотворительной (спонсорской) или безвозмездной помощи.</w:t>
      </w:r>
    </w:p>
    <w:p w14:paraId="7FF2E384" w14:textId="77777777" w:rsidR="00585640" w:rsidRPr="005B4B1E" w:rsidRDefault="00585640" w:rsidP="0058564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OpenSansRegular" w:hAnsi="OpenSansRegular"/>
          <w:color w:val="333333"/>
          <w:sz w:val="28"/>
          <w:szCs w:val="28"/>
        </w:rPr>
      </w:pPr>
      <w:r w:rsidRPr="005B4B1E">
        <w:rPr>
          <w:rFonts w:ascii="OpenSansRegular" w:hAnsi="OpenSansRegular"/>
          <w:color w:val="333333"/>
          <w:sz w:val="28"/>
          <w:szCs w:val="28"/>
        </w:rPr>
        <w:t>Согласно рекомендации 5-абзаца, обеспечивают обсуждение общим собранием акционеров вопроса по определению сделок, связанных с текущей хозяйственной деятельностью АО, для самостоятельного совершения исполнительным органом сделок с аффилированными лицами и крупных сделок.</w:t>
      </w:r>
    </w:p>
    <w:p w14:paraId="240F44C7" w14:textId="77777777" w:rsidR="00585640" w:rsidRPr="005B4B1E" w:rsidRDefault="00585640" w:rsidP="0058564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OpenSansRegular" w:hAnsi="OpenSansRegular"/>
          <w:color w:val="333333"/>
          <w:sz w:val="28"/>
          <w:szCs w:val="28"/>
        </w:rPr>
      </w:pPr>
      <w:r w:rsidRPr="005B4B1E">
        <w:rPr>
          <w:rFonts w:ascii="OpenSansRegular" w:hAnsi="OpenSansRegular"/>
          <w:color w:val="333333"/>
          <w:sz w:val="28"/>
          <w:szCs w:val="28"/>
        </w:rPr>
        <w:t xml:space="preserve">Согласно Закону «Об акционерных обществах и защите прав акционеров» и уставу </w:t>
      </w:r>
      <w:r>
        <w:rPr>
          <w:rFonts w:ascii="OpenSansRegular" w:hAnsi="OpenSansRegular"/>
          <w:color w:val="333333"/>
          <w:sz w:val="28"/>
          <w:szCs w:val="28"/>
        </w:rPr>
        <w:t xml:space="preserve">АО </w:t>
      </w:r>
      <w:r w:rsidR="00971383">
        <w:rPr>
          <w:rFonts w:ascii="OpenSansRegular" w:hAnsi="OpenSansRegular"/>
          <w:color w:val="333333"/>
          <w:sz w:val="28"/>
          <w:szCs w:val="28"/>
        </w:rPr>
        <w:t>MIROBOD DEHQON BOZORI</w:t>
      </w:r>
      <w:r>
        <w:rPr>
          <w:rFonts w:ascii="OpenSansRegular" w:hAnsi="OpenSansRegular"/>
          <w:color w:val="333333"/>
          <w:sz w:val="28"/>
          <w:szCs w:val="28"/>
        </w:rPr>
        <w:t xml:space="preserve"> </w:t>
      </w:r>
      <w:r w:rsidRPr="005B4B1E">
        <w:rPr>
          <w:rFonts w:ascii="OpenSansRegular" w:hAnsi="OpenSansRegular"/>
          <w:color w:val="333333"/>
          <w:sz w:val="28"/>
          <w:szCs w:val="28"/>
        </w:rPr>
        <w:t xml:space="preserve">в компетенцию </w:t>
      </w:r>
      <w:r w:rsidRPr="005B4B1E">
        <w:rPr>
          <w:rFonts w:ascii="OpenSansRegular" w:hAnsi="OpenSansRegular"/>
          <w:color w:val="333333"/>
          <w:sz w:val="28"/>
          <w:szCs w:val="28"/>
        </w:rPr>
        <w:lastRenderedPageBreak/>
        <w:t>общего собрания акционеров отнесены вопросы принятия решений о совершении крупных сделок и заключения сделок с аффилированными лицами в случаях, предусмотренных законодательством.</w:t>
      </w:r>
    </w:p>
    <w:p w14:paraId="78CE49A6" w14:textId="77777777" w:rsidR="00585640" w:rsidRPr="005B4B1E" w:rsidRDefault="00585640" w:rsidP="0058564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OpenSansRegular" w:hAnsi="OpenSansRegular"/>
          <w:color w:val="333333"/>
          <w:sz w:val="28"/>
          <w:szCs w:val="28"/>
        </w:rPr>
      </w:pPr>
      <w:r w:rsidRPr="005B4B1E">
        <w:rPr>
          <w:rFonts w:ascii="OpenSansRegular" w:hAnsi="OpenSansRegular"/>
          <w:color w:val="333333"/>
          <w:sz w:val="28"/>
          <w:szCs w:val="28"/>
        </w:rPr>
        <w:t>Вместе с тем, вопрос по определению сделок, связанных с текущей хозя</w:t>
      </w:r>
      <w:r>
        <w:rPr>
          <w:rFonts w:ascii="OpenSansRegular" w:hAnsi="OpenSansRegular"/>
          <w:color w:val="333333"/>
          <w:sz w:val="28"/>
          <w:szCs w:val="28"/>
        </w:rPr>
        <w:t xml:space="preserve">йственной деятельностью АО </w:t>
      </w:r>
      <w:r w:rsidR="00971383">
        <w:rPr>
          <w:rFonts w:ascii="OpenSansRegular" w:hAnsi="OpenSansRegular"/>
          <w:color w:val="333333"/>
          <w:sz w:val="28"/>
          <w:szCs w:val="28"/>
        </w:rPr>
        <w:t>MIROBOD DEHQON BOZORI</w:t>
      </w:r>
      <w:r w:rsidRPr="005B4B1E">
        <w:rPr>
          <w:rFonts w:ascii="OpenSansRegular" w:hAnsi="OpenSansRegular"/>
          <w:color w:val="333333"/>
          <w:sz w:val="28"/>
          <w:szCs w:val="28"/>
        </w:rPr>
        <w:t xml:space="preserve">, запланирован к рассмотрению на общем собрании акционеров </w:t>
      </w:r>
      <w:r>
        <w:rPr>
          <w:rFonts w:ascii="OpenSansRegular" w:hAnsi="OpenSansRegular"/>
          <w:color w:val="333333"/>
          <w:sz w:val="28"/>
          <w:szCs w:val="28"/>
        </w:rPr>
        <w:t xml:space="preserve">АО </w:t>
      </w:r>
      <w:r w:rsidR="00971383">
        <w:rPr>
          <w:rFonts w:ascii="OpenSansRegular" w:hAnsi="OpenSansRegular"/>
          <w:color w:val="333333"/>
          <w:sz w:val="28"/>
          <w:szCs w:val="28"/>
        </w:rPr>
        <w:t>MIROBOD DEHQON BOZORI</w:t>
      </w:r>
      <w:r w:rsidRPr="005B4B1E">
        <w:rPr>
          <w:rFonts w:ascii="OpenSansRegular" w:hAnsi="OpenSansRegular"/>
          <w:color w:val="333333"/>
          <w:sz w:val="28"/>
          <w:szCs w:val="28"/>
        </w:rPr>
        <w:t>.</w:t>
      </w:r>
    </w:p>
    <w:p w14:paraId="1CEC70D3" w14:textId="77777777" w:rsidR="00585640" w:rsidRPr="005B4B1E" w:rsidRDefault="00585640" w:rsidP="0058564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OpenSansRegular" w:hAnsi="OpenSansRegular"/>
          <w:color w:val="333333"/>
          <w:sz w:val="28"/>
          <w:szCs w:val="28"/>
        </w:rPr>
      </w:pPr>
      <w:r w:rsidRPr="005B4B1E">
        <w:rPr>
          <w:b/>
          <w:bCs/>
          <w:sz w:val="28"/>
          <w:szCs w:val="28"/>
        </w:rPr>
        <w:t>III. Согласно рекомендации 4-абзаца пункта 22 главы V Кодекса:</w:t>
      </w:r>
      <w:r w:rsidRPr="005B4B1E">
        <w:rPr>
          <w:rFonts w:ascii="OpenSansRegular" w:hAnsi="OpenSansRegular"/>
          <w:color w:val="333333"/>
          <w:sz w:val="28"/>
          <w:szCs w:val="28"/>
        </w:rPr>
        <w:t>широко применяют успешно апробированные в зарубежной практике методы управления, включая SWOT, GAP анализ и другие подходы, специальные программные продукты и т.п.</w:t>
      </w:r>
    </w:p>
    <w:p w14:paraId="35B10A85" w14:textId="77777777" w:rsidR="00585640" w:rsidRPr="005B4B1E" w:rsidRDefault="00585640" w:rsidP="0058564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OpenSansRegular" w:hAnsi="OpenSansRegular"/>
          <w:color w:val="333333"/>
          <w:sz w:val="28"/>
          <w:szCs w:val="28"/>
        </w:rPr>
      </w:pPr>
      <w:r>
        <w:rPr>
          <w:rFonts w:ascii="OpenSansRegular" w:hAnsi="OpenSansRegular"/>
          <w:color w:val="333333"/>
          <w:sz w:val="28"/>
          <w:szCs w:val="28"/>
        </w:rPr>
        <w:t xml:space="preserve">АО </w:t>
      </w:r>
      <w:r w:rsidR="00971383">
        <w:rPr>
          <w:rFonts w:ascii="OpenSansRegular" w:hAnsi="OpenSansRegular"/>
          <w:color w:val="333333"/>
          <w:sz w:val="28"/>
          <w:szCs w:val="28"/>
        </w:rPr>
        <w:t>MIROBOD DEHQON BOZORI</w:t>
      </w:r>
      <w:r>
        <w:rPr>
          <w:rFonts w:ascii="OpenSansRegular" w:hAnsi="OpenSansRegular"/>
          <w:color w:val="333333"/>
          <w:sz w:val="28"/>
          <w:szCs w:val="28"/>
        </w:rPr>
        <w:t xml:space="preserve"> </w:t>
      </w:r>
      <w:r w:rsidRPr="005B4B1E">
        <w:rPr>
          <w:rFonts w:ascii="OpenSansRegular" w:hAnsi="OpenSansRegular"/>
          <w:color w:val="333333"/>
          <w:sz w:val="28"/>
          <w:szCs w:val="28"/>
        </w:rPr>
        <w:t>в своей деятельности широко применяет специальные программные продукты.</w:t>
      </w:r>
      <w:r>
        <w:rPr>
          <w:rFonts w:ascii="OpenSansRegular" w:hAnsi="OpenSansRegular"/>
          <w:color w:val="333333"/>
          <w:sz w:val="28"/>
          <w:szCs w:val="28"/>
          <w:lang w:val="uz-Cyrl-UZ"/>
        </w:rPr>
        <w:t xml:space="preserve"> </w:t>
      </w:r>
      <w:r w:rsidRPr="005B4B1E">
        <w:rPr>
          <w:rFonts w:ascii="OpenSansRegular" w:hAnsi="OpenSansRegular"/>
          <w:color w:val="333333"/>
          <w:sz w:val="28"/>
          <w:szCs w:val="28"/>
        </w:rPr>
        <w:t xml:space="preserve">Вместе с тем, планируется применение в </w:t>
      </w:r>
      <w:r>
        <w:rPr>
          <w:rFonts w:ascii="OpenSansRegular" w:hAnsi="OpenSansRegular"/>
          <w:color w:val="333333"/>
          <w:sz w:val="28"/>
          <w:szCs w:val="28"/>
        </w:rPr>
        <w:t xml:space="preserve">АО </w:t>
      </w:r>
      <w:r w:rsidR="00971383">
        <w:rPr>
          <w:rFonts w:ascii="OpenSansRegular" w:hAnsi="OpenSansRegular"/>
          <w:color w:val="333333"/>
          <w:sz w:val="28"/>
          <w:szCs w:val="28"/>
        </w:rPr>
        <w:t>MIROBOD DEHQON BOZORI</w:t>
      </w:r>
      <w:r w:rsidRPr="005B4B1E">
        <w:rPr>
          <w:rFonts w:ascii="OpenSansRegular" w:hAnsi="OpenSansRegular"/>
          <w:color w:val="333333"/>
          <w:sz w:val="28"/>
          <w:szCs w:val="28"/>
        </w:rPr>
        <w:t xml:space="preserve">  методов управления и других подходов, а также финансирование внедрения современных систем управления.</w:t>
      </w:r>
    </w:p>
    <w:p w14:paraId="63ED6F2C" w14:textId="77777777" w:rsidR="00585640" w:rsidRPr="005B4B1E" w:rsidRDefault="00585640" w:rsidP="0058564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OpenSansRegular" w:hAnsi="OpenSansRegular"/>
          <w:color w:val="333333"/>
          <w:sz w:val="28"/>
          <w:szCs w:val="28"/>
        </w:rPr>
      </w:pPr>
      <w:r w:rsidRPr="005B4B1E">
        <w:rPr>
          <w:b/>
          <w:bCs/>
          <w:sz w:val="28"/>
          <w:szCs w:val="28"/>
        </w:rPr>
        <w:t>V.Пункт 25 главы VI Кодекса:</w:t>
      </w:r>
    </w:p>
    <w:p w14:paraId="26CEE98A" w14:textId="77777777" w:rsidR="00585640" w:rsidRPr="005B4B1E" w:rsidRDefault="00585640" w:rsidP="0058564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OpenSansRegular" w:hAnsi="OpenSansRegular"/>
          <w:color w:val="333333"/>
          <w:sz w:val="28"/>
          <w:szCs w:val="28"/>
        </w:rPr>
      </w:pPr>
      <w:r w:rsidRPr="005B4B1E">
        <w:rPr>
          <w:rFonts w:ascii="OpenSansRegular" w:hAnsi="OpenSansRegular"/>
          <w:color w:val="333333"/>
          <w:sz w:val="28"/>
          <w:szCs w:val="28"/>
        </w:rPr>
        <w:t>Согласно рекомендации 5-абзаца, создают при наблюдательном совете АО комитеты (рабочие группы) по соответствующим вопросам, в том числе для выявления и решения конфликтных ситуаций, из числа членов наблюдательного совета, исполнительного органа, персонала АО и привлеченных экспертов (специалистов соответствующего профиля, преподавательского состава профильных высших учебных заведений и других);</w:t>
      </w:r>
    </w:p>
    <w:p w14:paraId="6AE224F4" w14:textId="77777777" w:rsidR="00585640" w:rsidRDefault="00585640" w:rsidP="0058564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OpenSansRegular" w:hAnsi="OpenSansRegular"/>
          <w:color w:val="333333"/>
          <w:sz w:val="28"/>
          <w:szCs w:val="28"/>
        </w:rPr>
      </w:pPr>
      <w:r w:rsidRPr="005B4B1E">
        <w:rPr>
          <w:rFonts w:ascii="OpenSansRegular" w:hAnsi="OpenSansRegular"/>
          <w:color w:val="333333"/>
          <w:sz w:val="28"/>
          <w:szCs w:val="28"/>
        </w:rPr>
        <w:t xml:space="preserve">В уставе </w:t>
      </w:r>
      <w:r>
        <w:rPr>
          <w:rFonts w:ascii="OpenSansRegular" w:hAnsi="OpenSansRegular"/>
          <w:color w:val="333333"/>
          <w:sz w:val="28"/>
          <w:szCs w:val="28"/>
        </w:rPr>
        <w:t xml:space="preserve">АО </w:t>
      </w:r>
      <w:r w:rsidR="00971383">
        <w:rPr>
          <w:rFonts w:ascii="OpenSansRegular" w:hAnsi="OpenSansRegular"/>
          <w:color w:val="333333"/>
          <w:sz w:val="28"/>
          <w:szCs w:val="28"/>
        </w:rPr>
        <w:t>MIROBOD DEHQON BOZORI</w:t>
      </w:r>
      <w:r>
        <w:rPr>
          <w:rFonts w:ascii="OpenSansRegular" w:hAnsi="OpenSansRegular"/>
          <w:color w:val="333333"/>
          <w:sz w:val="28"/>
          <w:szCs w:val="28"/>
        </w:rPr>
        <w:t xml:space="preserve"> </w:t>
      </w:r>
      <w:r w:rsidRPr="005B4B1E">
        <w:rPr>
          <w:rFonts w:ascii="OpenSansRegular" w:hAnsi="OpenSansRegular"/>
          <w:color w:val="333333"/>
          <w:sz w:val="28"/>
          <w:szCs w:val="28"/>
        </w:rPr>
        <w:t xml:space="preserve">предусмотрено создание при Наблюдательном совете комитетов (рабочих групп). </w:t>
      </w:r>
    </w:p>
    <w:p w14:paraId="00B08BF9" w14:textId="77777777" w:rsidR="00585640" w:rsidRPr="006F584F" w:rsidRDefault="00585640" w:rsidP="009830B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OpenSansRegular" w:hAnsi="OpenSansRegular"/>
          <w:color w:val="333333"/>
          <w:sz w:val="19"/>
          <w:szCs w:val="19"/>
        </w:rPr>
      </w:pPr>
      <w:r w:rsidRPr="005B4B1E">
        <w:rPr>
          <w:rFonts w:ascii="OpenSansRegular" w:hAnsi="OpenSansRegular"/>
          <w:color w:val="333333"/>
          <w:sz w:val="28"/>
          <w:szCs w:val="28"/>
        </w:rPr>
        <w:t>Согласно рекомендации 10-абзаца, вводят в АО должность корпоративного консультанта, подотчетного наблюдательному совету и ответственного за осуществление контроля за соблюдением требований корпоративного законодательства в деятельности АО.</w:t>
      </w:r>
    </w:p>
    <w:sectPr w:rsidR="00585640" w:rsidRPr="006F584F" w:rsidSect="00757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584F"/>
    <w:rsid w:val="00230DBC"/>
    <w:rsid w:val="00237B98"/>
    <w:rsid w:val="0043256D"/>
    <w:rsid w:val="004926B7"/>
    <w:rsid w:val="00585640"/>
    <w:rsid w:val="005A344C"/>
    <w:rsid w:val="006112CB"/>
    <w:rsid w:val="006343B0"/>
    <w:rsid w:val="00662E16"/>
    <w:rsid w:val="0067052A"/>
    <w:rsid w:val="006A37F6"/>
    <w:rsid w:val="006F584F"/>
    <w:rsid w:val="00757C79"/>
    <w:rsid w:val="00854E2A"/>
    <w:rsid w:val="00872ECE"/>
    <w:rsid w:val="0092208E"/>
    <w:rsid w:val="00971383"/>
    <w:rsid w:val="009807FA"/>
    <w:rsid w:val="009830B1"/>
    <w:rsid w:val="009C52E0"/>
    <w:rsid w:val="009E77D2"/>
    <w:rsid w:val="00BA4B15"/>
    <w:rsid w:val="00C1644E"/>
    <w:rsid w:val="00CE6AFB"/>
    <w:rsid w:val="00DC36C9"/>
    <w:rsid w:val="00E3775D"/>
    <w:rsid w:val="00EB4DA6"/>
    <w:rsid w:val="00EE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2FEA3"/>
  <w15:docId w15:val="{2891CF7C-808F-45D7-9CD7-5126A71D4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5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584F"/>
    <w:rPr>
      <w:b/>
      <w:bCs/>
    </w:rPr>
  </w:style>
  <w:style w:type="character" w:customStyle="1" w:styleId="data">
    <w:name w:val="data"/>
    <w:basedOn w:val="a0"/>
    <w:rsid w:val="006F5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4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14212">
              <w:marLeft w:val="0"/>
              <w:marRight w:val="0"/>
              <w:marTop w:val="1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573</Words>
  <Characters>3270</Characters>
  <Application>Microsoft Office Word</Application>
  <DocSecurity>0</DocSecurity>
  <Lines>27</Lines>
  <Paragraphs>7</Paragraphs>
  <ScaleCrop>false</ScaleCrop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Михаил Гафуров</cp:lastModifiedBy>
  <cp:revision>11</cp:revision>
  <dcterms:created xsi:type="dcterms:W3CDTF">2022-03-25T07:29:00Z</dcterms:created>
  <dcterms:modified xsi:type="dcterms:W3CDTF">2025-02-21T04:17:00Z</dcterms:modified>
</cp:coreProperties>
</file>